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88" w:rsidRPr="003F0891" w:rsidRDefault="00A17288" w:rsidP="00A17288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4"/>
        </w:rPr>
      </w:pPr>
      <w:r w:rsidRPr="003F0891">
        <w:rPr>
          <w:b/>
          <w:sz w:val="24"/>
        </w:rPr>
        <w:t>Kunst, Design und soziale Praxis</w:t>
      </w:r>
    </w:p>
    <w:p w:rsidR="00A17288" w:rsidRPr="003F0891" w:rsidRDefault="00A17288" w:rsidP="00A17288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4"/>
        </w:rPr>
      </w:pPr>
      <w:r w:rsidRPr="003F0891">
        <w:rPr>
          <w:b/>
        </w:rPr>
        <w:t>Praktikum zur Erschließung außerschulischer Berufsfelder.</w:t>
      </w:r>
    </w:p>
    <w:p w:rsidR="00A17288" w:rsidRPr="003F0891" w:rsidRDefault="00A17288" w:rsidP="00A17288">
      <w:pPr>
        <w:jc w:val="both"/>
        <w:rPr>
          <w:b/>
        </w:rPr>
      </w:pPr>
      <w:r w:rsidRPr="003F0891">
        <w:rPr>
          <w:b/>
        </w:rPr>
        <w:t>Einführung: Freitag,, 10. Oktober 2014, 10.00h-14.00h  im SR Fachdidaktik</w:t>
      </w:r>
    </w:p>
    <w:p w:rsidR="00A17288" w:rsidRPr="007D4145" w:rsidRDefault="00A17288" w:rsidP="00A17288">
      <w:pPr>
        <w:jc w:val="both"/>
        <w:rPr>
          <w:b/>
          <w:color w:val="FF6600"/>
        </w:rPr>
      </w:pPr>
    </w:p>
    <w:p w:rsidR="00A17288" w:rsidRPr="00C77E43" w:rsidRDefault="00A17288" w:rsidP="00A17288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17288" w:rsidRDefault="00A17288" w:rsidP="00A1728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Was ist das Produkt der Kunst? Hier </w:t>
      </w:r>
      <w:r w:rsidRPr="00C77E43">
        <w:t xml:space="preserve">ist es möglich ein künstlerisches Projekt </w:t>
      </w:r>
      <w:r w:rsidRPr="00C77E43">
        <w:rPr>
          <w:rFonts w:hAnsi="Helvetica"/>
        </w:rPr>
        <w:t> </w:t>
      </w:r>
      <w:r w:rsidRPr="00C77E43">
        <w:t xml:space="preserve">in einem sozialen </w:t>
      </w:r>
      <w:proofErr w:type="spellStart"/>
      <w:r w:rsidRPr="00C77E43">
        <w:t>Environment</w:t>
      </w:r>
      <w:proofErr w:type="spellEnd"/>
      <w:r w:rsidRPr="00C77E43">
        <w:t xml:space="preserve"> welches Sie aus diversen </w:t>
      </w:r>
      <w:proofErr w:type="spellStart"/>
      <w:r w:rsidRPr="00C77E43">
        <w:t>Settings</w:t>
      </w:r>
      <w:proofErr w:type="spellEnd"/>
      <w:r w:rsidRPr="00C77E43">
        <w:t>, die Ihnen an der Einführungsveranst</w:t>
      </w:r>
      <w:r>
        <w:t>altung vorgestellt werden (</w:t>
      </w:r>
      <w:r w:rsidRPr="00C77E43">
        <w:t>innerhalb einer sozialen Organisation, in einem interkulturellen Kontext</w:t>
      </w:r>
      <w:r>
        <w:t xml:space="preserve">, in einem Gemeindebau oder als Beitrag </w:t>
      </w:r>
      <w:r w:rsidRPr="00C77E43">
        <w:t xml:space="preserve">einer </w:t>
      </w:r>
      <w:r>
        <w:t>künstlerischen Initiative,</w:t>
      </w:r>
      <w:r w:rsidRPr="00C77E43">
        <w:t>„</w:t>
      </w:r>
      <w:proofErr w:type="spellStart"/>
      <w:r w:rsidRPr="00C77E43">
        <w:t>SoHO</w:t>
      </w:r>
      <w:proofErr w:type="spellEnd"/>
      <w:r w:rsidRPr="00C77E43">
        <w:t xml:space="preserve"> in</w:t>
      </w:r>
      <w:r>
        <w:t xml:space="preserve"> </w:t>
      </w:r>
      <w:proofErr w:type="spellStart"/>
      <w:r>
        <w:t>Ottakring</w:t>
      </w:r>
      <w:proofErr w:type="spellEnd"/>
      <w:r>
        <w:t xml:space="preserve">“, „Grundstein“ </w:t>
      </w:r>
      <w:r w:rsidRPr="00C77E43">
        <w:t xml:space="preserve">usw.) in einer offenen Arbeitsweise </w:t>
      </w:r>
      <w:r>
        <w:t xml:space="preserve">und </w:t>
      </w:r>
      <w:r w:rsidRPr="00C77E43">
        <w:t xml:space="preserve">ohne Vorgaben oder Auftrag </w:t>
      </w:r>
      <w:r>
        <w:t xml:space="preserve">ein künstlerisches oder designorientiertes Projekt </w:t>
      </w:r>
      <w:r w:rsidRPr="00C77E43">
        <w:t>zu konzipieren und durchzuführen. Die Arbeit in diesem Feld beruht auf einer</w:t>
      </w:r>
      <w:r>
        <w:t xml:space="preserve"> gemeinsamen Erfahrung aller</w:t>
      </w:r>
      <w:r w:rsidRPr="00C77E43">
        <w:t xml:space="preserve"> beteiligten Personen</w:t>
      </w:r>
      <w:r>
        <w:t xml:space="preserve"> und die  Entdeckung und</w:t>
      </w:r>
      <w:r w:rsidRPr="00C77E43">
        <w:t xml:space="preserve"> Nutzung von eigenen und fremden</w:t>
      </w:r>
      <w:r>
        <w:t>, oft überraschenden Ressourcen führt meist zu spannenden Entwicklungen und Resultaten.</w:t>
      </w:r>
    </w:p>
    <w:p w:rsidR="00A17288" w:rsidRPr="00C77E43" w:rsidRDefault="00A17288" w:rsidP="00A1728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17288" w:rsidRDefault="00A17288" w:rsidP="00A1728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77E43">
        <w:t xml:space="preserve">Ziel der LV ist es, die Herausforderungen und Möglichkeiten einer künstlerischen Arbeit erfahrbar machen, die auf der Basis von Partizipation und Kooperation entsteht. </w:t>
      </w:r>
      <w:r>
        <w:t>Häufig ist die Dokumentation einer solchen Projektarbeit eine hilfreiche Visitenkarte für eine weitere künstlerisch-gestalterische Arbeit in einem außerschulischen Berufsfeld.</w:t>
      </w:r>
    </w:p>
    <w:p w:rsidR="00A17288" w:rsidRDefault="00A17288" w:rsidP="00A17288">
      <w:pPr>
        <w:spacing w:line="360" w:lineRule="auto"/>
        <w:jc w:val="both"/>
      </w:pPr>
      <w:r w:rsidRPr="00C77E43">
        <w:t>Sie haben die Möglichkeit</w:t>
      </w:r>
      <w:r>
        <w:t xml:space="preserve">, am 06. Oktober zwischen 09.00h und 13.00h im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r w:rsidRPr="00C77E43">
        <w:t>DAE an der Präsentation/ Diskuss</w:t>
      </w:r>
      <w:r>
        <w:t>ion einiger Projekte des SS 2014</w:t>
      </w:r>
      <w:r w:rsidRPr="00C77E43">
        <w:t xml:space="preserve"> teilzunehmen und sich ein konkretes Bild von den diversen Zugängen und Mö</w:t>
      </w:r>
      <w:r>
        <w:t xml:space="preserve">glichkeiten einer </w:t>
      </w:r>
      <w:proofErr w:type="spellStart"/>
      <w:r>
        <w:t>partizipatorischen</w:t>
      </w:r>
      <w:proofErr w:type="spellEnd"/>
      <w:r>
        <w:t xml:space="preserve"> Arbeit basierend auf  künstlerischem und sozialen Kompetenzen machen. </w:t>
      </w:r>
      <w:r>
        <w:tab/>
      </w:r>
      <w:r>
        <w:tab/>
      </w:r>
      <w:r>
        <w:tab/>
      </w:r>
    </w:p>
    <w:p w:rsidR="00A17288" w:rsidRDefault="00A17288" w:rsidP="00A1728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17288" w:rsidRPr="003F0891" w:rsidRDefault="00A17288" w:rsidP="00A1728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0891">
        <w:rPr>
          <w:b/>
        </w:rPr>
        <w:t>Die Projekte werden im Bereich Schwerpunktbildung als Verbindung von drei Lehrveranstaltungen betreut und ermöglichen  den Erwerb folgender Stunden:</w:t>
      </w:r>
    </w:p>
    <w:p w:rsidR="00A17288" w:rsidRPr="003F0891" w:rsidRDefault="00A17288" w:rsidP="00A1728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17288" w:rsidRPr="003F0891" w:rsidRDefault="00A17288" w:rsidP="00A1728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0891">
        <w:rPr>
          <w:b/>
        </w:rPr>
        <w:t>Praktikum zur Erschließung außerschulischer Berufsfelder (</w:t>
      </w:r>
      <w:proofErr w:type="spellStart"/>
      <w:r w:rsidRPr="003F0891">
        <w:rPr>
          <w:b/>
        </w:rPr>
        <w:t>McGlynn</w:t>
      </w:r>
      <w:proofErr w:type="spellEnd"/>
      <w:r w:rsidRPr="003F0891">
        <w:rPr>
          <w:b/>
        </w:rPr>
        <w:t>.) 2 Stunden FD</w:t>
      </w:r>
    </w:p>
    <w:p w:rsidR="00A17288" w:rsidRPr="003F0891" w:rsidRDefault="00A17288" w:rsidP="00A1728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0891">
        <w:rPr>
          <w:b/>
        </w:rPr>
        <w:t>Begleitende Reflexion (</w:t>
      </w:r>
      <w:proofErr w:type="spellStart"/>
      <w:r w:rsidRPr="003F0891">
        <w:rPr>
          <w:b/>
        </w:rPr>
        <w:t>Jalka</w:t>
      </w:r>
      <w:proofErr w:type="spellEnd"/>
      <w:r w:rsidRPr="003F0891">
        <w:rPr>
          <w:b/>
        </w:rPr>
        <w:t>) 2 Stunden FD</w:t>
      </w:r>
    </w:p>
    <w:p w:rsidR="00A17288" w:rsidRPr="003F0891" w:rsidRDefault="00A17288" w:rsidP="00A17288">
      <w:pPr>
        <w:jc w:val="both"/>
        <w:rPr>
          <w:b/>
        </w:rPr>
      </w:pPr>
      <w:r w:rsidRPr="003F0891">
        <w:rPr>
          <w:b/>
        </w:rPr>
        <w:t>In den Klassen KKP, TEX oder DAE je nach Aufwand bis zu 5 Stunden        Projektstunden.</w:t>
      </w:r>
    </w:p>
    <w:p w:rsidR="00A17288" w:rsidRDefault="00A17288" w:rsidP="00A17288">
      <w:pPr>
        <w:jc w:val="both"/>
        <w:rPr>
          <w:b/>
        </w:rPr>
      </w:pPr>
    </w:p>
    <w:p w:rsidR="00A17288" w:rsidRDefault="00A17288" w:rsidP="00A17288">
      <w:pPr>
        <w:jc w:val="both"/>
        <w:rPr>
          <w:b/>
        </w:rPr>
      </w:pPr>
    </w:p>
    <w:p w:rsidR="00A17288" w:rsidRPr="007D4145" w:rsidRDefault="00A17288" w:rsidP="00A17288">
      <w:pPr>
        <w:jc w:val="both"/>
        <w:rPr>
          <w:b/>
          <w:sz w:val="18"/>
        </w:rPr>
      </w:pPr>
    </w:p>
    <w:p w:rsidR="00A17288" w:rsidRPr="007D4145" w:rsidRDefault="00EB2879" w:rsidP="00A17288">
      <w:pPr>
        <w:jc w:val="both"/>
        <w:rPr>
          <w:color w:val="339966"/>
          <w:sz w:val="18"/>
        </w:rPr>
      </w:pPr>
      <w:hyperlink r:id="rId4" w:history="1">
        <w:proofErr w:type="spellStart"/>
        <w:r w:rsidR="00A17288" w:rsidRPr="003F0891">
          <w:rPr>
            <w:rStyle w:val="Link"/>
            <w:color w:val="auto"/>
            <w:sz w:val="22"/>
          </w:rPr>
          <w:t>elizabeth.mcglynn@uni-ak.ac.at</w:t>
        </w:r>
        <w:proofErr w:type="spellEnd"/>
      </w:hyperlink>
      <w:r w:rsidR="00A17288">
        <w:rPr>
          <w:sz w:val="18"/>
        </w:rPr>
        <w:t xml:space="preserve">         </w:t>
      </w:r>
      <w:r w:rsidR="00A17288" w:rsidRPr="003F0891">
        <w:rPr>
          <w:noProof/>
          <w:sz w:val="18"/>
        </w:rPr>
        <w:drawing>
          <wp:inline distT="0" distB="0" distL="0" distR="0">
            <wp:extent cx="3353435" cy="2286000"/>
            <wp:effectExtent l="25400" t="0" r="0" b="0"/>
            <wp:docPr id="11" name="Bild 2" descr="Macintosh HD:Users:elisabethmcglynn:Desktop:working 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lisabethmcglynn:Desktop:working tool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50" w:rsidRDefault="005D0486"/>
    <w:sectPr w:rsidR="002D6550" w:rsidSect="006D5739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Kef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17288"/>
    <w:rsid w:val="005D0486"/>
    <w:rsid w:val="00A17288"/>
    <w:rsid w:val="00EB2879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288"/>
    <w:rPr>
      <w:rFonts w:ascii="L Frutiger Light" w:eastAsia="Times New Roman" w:hAnsi="L Frutiger Light" w:cs="Times New Roman"/>
      <w:szCs w:val="24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631F4A"/>
  </w:style>
  <w:style w:type="character" w:styleId="Link">
    <w:name w:val="Hyperlink"/>
    <w:basedOn w:val="Absatzstandardschriftart"/>
    <w:uiPriority w:val="99"/>
    <w:semiHidden/>
    <w:unhideWhenUsed/>
    <w:rsid w:val="00A17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lizabeth.mcglynn@uni-ak.ac.at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Macintosh Word</Application>
  <DocSecurity>0</DocSecurity>
  <Lines>14</Lines>
  <Paragraphs>3</Paragraphs>
  <ScaleCrop>false</ScaleCrop>
  <Company>Universität für Angewandte Kunst Wien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McGlynn</dc:creator>
  <cp:keywords/>
  <cp:lastModifiedBy>Elisabeth McGlynn</cp:lastModifiedBy>
  <cp:revision>2</cp:revision>
  <dcterms:created xsi:type="dcterms:W3CDTF">2014-09-15T17:34:00Z</dcterms:created>
  <dcterms:modified xsi:type="dcterms:W3CDTF">2014-10-03T15:42:00Z</dcterms:modified>
</cp:coreProperties>
</file>